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AD" w:rsidRPr="004307E9" w:rsidRDefault="004778AD" w:rsidP="004778A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7196BB50" wp14:editId="3E9CE8E5">
            <wp:simplePos x="0" y="0"/>
            <wp:positionH relativeFrom="column">
              <wp:posOffset>3003550</wp:posOffset>
            </wp:positionH>
            <wp:positionV relativeFrom="paragraph">
              <wp:posOffset>43815</wp:posOffset>
            </wp:positionV>
            <wp:extent cx="574675" cy="759460"/>
            <wp:effectExtent l="19050" t="0" r="0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8AD" w:rsidRPr="004307E9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8AD" w:rsidRPr="004307E9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</w:p>
    <w:p w:rsidR="004778AD" w:rsidRPr="004307E9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778AD" w:rsidRPr="004307E9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78AD" w:rsidRPr="004307E9" w:rsidRDefault="004778AD" w:rsidP="002B230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4778AD" w:rsidRPr="004307E9" w:rsidRDefault="004778AD" w:rsidP="002B2304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ПОСЕЛКА  </w:t>
      </w:r>
      <w:r w:rsidR="00887F86"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ЭКОНДА</w:t>
      </w:r>
    </w:p>
    <w:p w:rsidR="004778AD" w:rsidRPr="004307E9" w:rsidRDefault="004778AD" w:rsidP="002B2304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ЭВЕНКИЙСКОГО МУНИЦИПАЛЬНОГО РАЙОНА</w:t>
      </w:r>
    </w:p>
    <w:p w:rsidR="004778AD" w:rsidRPr="004307E9" w:rsidRDefault="004778AD" w:rsidP="002B2304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КРАЯ</w:t>
      </w:r>
    </w:p>
    <w:p w:rsidR="004778AD" w:rsidRPr="004307E9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w w:val="80"/>
          <w:sz w:val="28"/>
          <w:szCs w:val="28"/>
          <w:lang w:eastAsia="ar-SA"/>
        </w:rPr>
        <w:t xml:space="preserve">     </w:t>
      </w:r>
    </w:p>
    <w:p w:rsidR="004778AD" w:rsidRPr="004307E9" w:rsidRDefault="004778AD" w:rsidP="004307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w w:val="80"/>
          <w:sz w:val="28"/>
          <w:szCs w:val="28"/>
          <w:lang w:eastAsia="ar-SA"/>
        </w:rPr>
      </w:pPr>
    </w:p>
    <w:p w:rsidR="004778AD" w:rsidRPr="004307E9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w w:val="80"/>
          <w:sz w:val="28"/>
          <w:szCs w:val="28"/>
          <w:lang w:eastAsia="ar-SA"/>
        </w:rPr>
        <w:t xml:space="preserve"> </w:t>
      </w:r>
      <w:r w:rsidRPr="004307E9">
        <w:rPr>
          <w:rFonts w:ascii="Times New Roman" w:eastAsia="Times New Roman" w:hAnsi="Times New Roman" w:cs="Times New Roman"/>
          <w:b/>
          <w:w w:val="80"/>
          <w:sz w:val="32"/>
          <w:szCs w:val="32"/>
          <w:lang w:eastAsia="ar-SA"/>
        </w:rPr>
        <w:t xml:space="preserve"> ПОСТАНОВЛЕНИЕ</w:t>
      </w:r>
    </w:p>
    <w:p w:rsidR="004778AD" w:rsidRPr="004307E9" w:rsidRDefault="004778AD" w:rsidP="00477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8AD" w:rsidRPr="004307E9" w:rsidRDefault="004778AD" w:rsidP="00477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02</w:t>
      </w: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апреля</w:t>
      </w: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202</w:t>
      </w:r>
      <w:r w:rsidR="002B2304"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  <w:r w:rsid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="004307E9"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</w:t>
      </w:r>
      <w:r w:rsidR="004307E9"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</w:t>
      </w:r>
      <w:proofErr w:type="gramStart"/>
      <w:r w:rsidRPr="00430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</w:p>
    <w:p w:rsidR="004778AD" w:rsidRPr="004307E9" w:rsidRDefault="004778AD" w:rsidP="004778A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307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4307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778AD" w:rsidRPr="004307E9" w:rsidRDefault="00AE5A2D" w:rsidP="004F63EC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установлении Порядка разработки и утверждения схемы размещения нестационарных торговых объектов на территории поселка </w:t>
      </w:r>
      <w:r w:rsidR="00887F86" w:rsidRPr="00430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Эконда</w:t>
      </w:r>
    </w:p>
    <w:p w:rsidR="004778AD" w:rsidRPr="004307E9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78AD" w:rsidRPr="004307E9" w:rsidRDefault="00AE5A2D" w:rsidP="0043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28.12.2009 № 381-ФЗ "Об основах государственного регулирования торговой деятельности в Российской Федерации", Постановлением Правительства Российской Федерации от 29.09.2010 №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подпунктом "и" статьи 4 Закона Красноярского края от 30.06.2011 № 12-6090</w:t>
      </w:r>
      <w:proofErr w:type="gramEnd"/>
      <w:r w:rsidRPr="0043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отдельных вопросах государственного регулирования торговой деятельности на территории Красноярского края", Приказом министерства промышленности и торговли Красноярского края от 12.11.2024 № 27-н «Об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 края», ПОСТАНОВЛЯЮ:</w:t>
      </w:r>
    </w:p>
    <w:p w:rsidR="004778AD" w:rsidRPr="004307E9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E5A2D" w:rsidRPr="004307E9" w:rsidRDefault="004778AD" w:rsidP="0080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5A2D"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разработки и утверждения схемы размещения нестационарных торговых объектов на территории поселка </w:t>
      </w:r>
      <w:r w:rsidR="00887F86"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Эконда</w:t>
      </w:r>
      <w:r w:rsidR="00AE5A2D"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к постановлению.</w:t>
      </w:r>
    </w:p>
    <w:p w:rsidR="00887F86" w:rsidRPr="004307E9" w:rsidRDefault="00887F86" w:rsidP="00887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сайте поселка Администрации поселка Эконда Эвенкийского муниципального района Красноярского края в сети «Интернет» (https://ekonda-r04.gosweb.gosuslugi.ru/).</w:t>
      </w:r>
    </w:p>
    <w:p w:rsidR="00887F86" w:rsidRPr="004307E9" w:rsidRDefault="00887F86" w:rsidP="00887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887F86" w:rsidRPr="004307E9" w:rsidRDefault="00887F86" w:rsidP="00887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gramStart"/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87F86" w:rsidRPr="004307E9" w:rsidRDefault="00887F86" w:rsidP="0088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86" w:rsidRPr="004307E9" w:rsidRDefault="00887F86" w:rsidP="0088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AB" w:rsidRPr="004307E9" w:rsidRDefault="00887F86" w:rsidP="004778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поселка Эконда                                                                                Н.Ю. Удыгир    </w:t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88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3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02.04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 № </w:t>
      </w:r>
      <w:r w:rsidR="0043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39"/>
      <w:bookmarkEnd w:id="0"/>
      <w:r w:rsidRPr="0003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РАЗРАБОТКИ И УТВЕРЖДЕНИЯ СХЕМЫ РАЗМЕЩЕНИЯ НЕСТАЦИОНАРНЫХ ТОРГОВЫХ ОБЪЕКТОВ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887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ЭКОНДА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разработки и утверждения схемы размещения нестационарных торговых объектов 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88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Порядок) разработан в соответствии Федеральным законом </w:t>
      </w:r>
      <w:hyperlink r:id="rId7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28.12.2009 № 381-ФЗ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основах государственного регулирования торговой деятельности в Российской Федерации", Постановлением Правительства Российской Федерации </w:t>
      </w:r>
      <w:hyperlink r:id="rId8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29.09.2010 № 772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схему размещения нестационарных торговых объектов" (далее - Постановление Правительства РФ </w:t>
      </w:r>
      <w:hyperlink r:id="rId9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29.09.2010 № 772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подпунктом "и" статьи 4 Закона Красноярского края </w:t>
      </w:r>
      <w:hyperlink r:id="rId10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30.06.2011 № 12-6090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отдельных вопросах государственного регулирования торговой деятельности на территории Красноярского края", Приказом министерства промышленности и торговли Красноярск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края от 12.11.2024 № 27-н «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края».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определяет процедуру разработки и утверждения схемы размещения нестационарных торговых объектов (далее - Схема) 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88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орган местного самоуправления) на землях и земельных участках, в зданиях, строениях, сооружениях, находящихся в муниципальной собственности, а также на землях и земельных участках, находящихся на территории муниципального образования, государственная собственность на которые не разграничена.</w:t>
      </w:r>
      <w:proofErr w:type="gramEnd"/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Размещение нестационарных торговых объектов на 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муниципальных образований, государственная собственность на которые не разграничена, осуществляется на основании Схемы.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Используемые в Порядке понятия понимаются в том значении, в котором они используются в Федеральном законе </w:t>
      </w:r>
      <w:hyperlink r:id="rId11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28.12.2009 № 381-ФЗ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основах государственного регулирования торговой деятельности в Российской Федерации»: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торговая деятельность (далее также - торговля) - вид предпринимательской деятельности, связанный с приобретением и продажей товаров;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стационарный торговый объект - торговый объект, представляющий 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нерно-технического обеспечения;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Порядка под специализацией нестационарного торгового объекта понимается торговая деятельность, при которой 80 и более процентов (60 и более 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процентов - для печатной продукции) всех предлагаемых к продаже товаров от их общего количества составляют товары (услуги) одной группы.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 нестационарного торгового объекта определяется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88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установления приоритетных (социально значимых) товарных специализаций с учетом специфики и потребностей соответствующей территории района.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Порядка не распространяются на отношения, связанные с размещением нестационарных торговых объектов, находящихся на территориях розничных рынков, ярмарок.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Схема содержит: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нестационарных торговых объектов (павильон, киоск, передвижная торговая точка,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адресный ориентир расположения нестационарных торговых объектов, кадастровый номер земельного участка (при наличии);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нестационарных торговых объектов по каждому адресному ориентиру;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участка, здания, строения, сооружения или их части, занимаемую нестационарным торговым объектом;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 нестационарного торгового объекта;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наличии);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собственнике земельного участка, здания, строения, сооружения на котором расположен нестационарный торговый объект;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размещения нестационарных торговых объектов.</w:t>
      </w:r>
    </w:p>
    <w:p w:rsidR="00510DAA" w:rsidRPr="00EF57CA" w:rsidRDefault="00510DAA" w:rsidP="0051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Схема разрабатывается и утверждается Администрацией поселка </w:t>
      </w:r>
      <w:r w:rsidR="001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уставом муниципального образования, в целях:</w:t>
      </w:r>
      <w:r w:rsidR="001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0DAA" w:rsidRPr="00EF57CA" w:rsidRDefault="00510DAA" w:rsidP="0051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установленных нормативов минимальной обеспеченности населения площадью торговых объектов;</w:t>
      </w:r>
    </w:p>
    <w:p w:rsidR="00510DAA" w:rsidRPr="00EF57CA" w:rsidRDefault="00510DAA" w:rsidP="0051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законом </w:t>
      </w:r>
      <w:hyperlink r:id="rId12" w:tgtFrame="_blank" w:history="1">
        <w:r w:rsidRPr="00EF57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27.11.2018 № 422-ФЗ</w:t>
        </w:r>
      </w:hyperlink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проведении эксперимента по установлению специального налогового режима «Налог на профессиональный доход»;</w:t>
      </w:r>
      <w:proofErr w:type="gramEnd"/>
    </w:p>
    <w:p w:rsidR="00510DAA" w:rsidRPr="004307E9" w:rsidRDefault="00510DAA" w:rsidP="0051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0326AB" w:rsidRPr="000326AB" w:rsidRDefault="00510DAA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доступности товаров для населения.</w:t>
      </w:r>
      <w:r w:rsidR="000326AB"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Схема разрабатывается в соответствии с архитектурными, градостроительными, строительными, пожарными, санитарными и экологическими нормами и правилами, правилами продажи отдельных видов товаров, проектами планировки и благоустройства территории муниципального образования.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 Красноярского края, согласовывается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88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органом исполнительной власти Красноярского края, осуществляющими полномочия собственника имущества, в 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 утвержденными Постановлением Правительства РФ </w:t>
      </w:r>
      <w:hyperlink r:id="rId13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29.09.2010 № 772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Правила).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Схема и вносимые в нее изменения утверждаются 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88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принимаемым в порядке, установленном уставом муниципального образования.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Внесение изменений в Схему относительно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находящихся на территории муниципального 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  <w:r w:rsidR="0088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 собственность на которые не разграничена, осуществляется в порядке, предусмотренном для разработки и утверждения Схемы, установленном органами местного самоуправления.</w:t>
      </w:r>
      <w:proofErr w:type="gramEnd"/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разработке Схемы орган местного самоуправления формирует проект Схемы и размещает его на своем официальном сайте в информационно-телекоммуникационной сети «Интернет» на срок не менее чем 45 рабочих дней.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Юридические лица, индивидуальные предприниматели и физические лица, в том числе не являющиеся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законом </w:t>
      </w:r>
      <w:hyperlink r:id="rId14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27.11.2018 № 422-ФЗ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проведении эксперимента по установлению специального налогового режима «Налог на профессиональный доход» (далее – хозяйствующие субъекты), в течени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рабочих дней с даты размещения проекта Схемы на официальном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местного самоуправления в информационно-телекоммуникационной сети «Интернет» могут направить в орган местного самоуправления заявление о включении в проект Схемы местонахождения новых нестационарных торговых объектов по форме, установленной органом местного самоуправления. 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в орган местного самоуправления является дата, указанная на почтовом штемпеле отделения почтовой связи по месту отправления документов.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Орган местного самоуправления в течени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рабочих дней рассматривает заявления, поступившие в соответствии с пунктом 13 Порядка, и принимает решение о включении в проект Схемы местонахождения новых нестационарных торговых объектов или об отказе во включении в порядке, установленном органом местного самоуправления. Информация о принятом решении направляется заявителю в течение 5 рабочих дней со дня принятия решения способом, указанным в заявлении.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Внесение изменений в Схему относительно нестационарных торговых объектов, расположенных на земельных участках, в зданиях, строениях, сооружениях, находящихся в государственной собственности Красноярского края, осуществляется в соответствии с Правилами.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Внесение изменений в Схему относительно нестационарных торговых объектов, расположенных на землях, земельных участках, в зданиях, строениях, сооружениях, находящихся в муниципальной собственности, а также на землях, земельных участках, находящихся на территории муниципальных образований, государственная собственность на которые не разграничена, осуществляется в порядке, установленном органом местного самоуправления, с учетом пунктов 17-22 Порядка.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Хозяйствующие субъекты могут направить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 местного самоуправления заявление о внесении изменений в Схему в части включения в Схему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местонахождения новых нестационарных торговых объектов, по форме, установленной органом местного самоуправления.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Орган местного самоуправления в течение 30 рабочих дней рассматривает заявления, поступившие в соответствии с пунктом 17 Порядка, и принимает решение о включении в проект Схемы местонахождения новых нестационарных торговых объектов или об отказе во включении в порядке, установленном органом местного самоуправления. Информация о принятом решении направляется заявителю в течение 5 рабочих дней со дня принятия решения способом, указанным в заявлении.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(далее - компенсационное место) осуществляется в следующих случаях: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размещения нестационарного торгового объекта расположено в границах земельного участка, в отношении которого издан правовой акт о резервировании или изъятии земельного участка для государственных или муниципальных нужд;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размещения нестационарного торгового объекта расположено в границах земельного участка, в отношении которого принято решение о строительстве (реконструкции) объекта (объектов) капитального строительства, автомобильных дорог;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размещения нестационарного торгового объекта расположено в границах земельного участка, в отношении которого принято решение о строительстве (реконструкции) объектов улично-дорожной сети, остановок муниципального общественного транспорта, парковок (парковочных мест), элементов благоустройства муниципального образования.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случае исключения места размещения нестационарного торгового объекта из Схемы по основаниям, предусмотренным пунктом 19 Порядка, орган местного самоуправления не менее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60 рабочих дней до даты исключения направляет хозяйствующему субъекту, которому предоставлено право на размещение нестационарного торгового объекта, письменное уведомление о предстоящем исключении места размещения нестационарного торгового объекта из Схемы (далее - уведомление) с предложением варианта компенсационного места либо с предложением самостоятельного подбора компенсационного места.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Хозяйствующие субъекты, получившие уведомление, предусмотренное пунктом 20 Порядка, в течение 6 месяцев со дня получения такого уведомления вправе обратиться в орган местного самоуправления с заявлением о предоставлении компенсационного места по форме, установленной органом местного самоуправления. 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в орган местного самоуправления является дата, указанная на почтовом штемпеле отделения почтовой связи по месту отправления документов.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В случае предложения хозяйствующим субъектом компенсационного места, не предусмотренного Схемой, орган местного самоуправления в течение 30 рабочих дней рассматривает возможность включения предложенного места размещения нестационарного торгового объекта в Схему в порядке, установленном органом местного самоуправления. Информация о принятом решении направляется заявителю в течение 5 рабочих дней со дня принятия решения способом, указанным в заявлении.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Утверждение Схемы, внесение в нее изменений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Схемы.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органа местного самоуправления в информационно-телекоммуникационной сети «Интернет».</w:t>
      </w:r>
    </w:p>
    <w:p w:rsidR="000326AB" w:rsidRPr="000326AB" w:rsidRDefault="00510DAA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Орган местного самоуправления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</w:t>
      </w:r>
      <w:r w:rsidR="0043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43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календарных дней </w:t>
      </w: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утверждения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 министерства промышленности и торговли Красноярского края в информационно-телекоммуникационной сети «Интернет»</w:t>
      </w:r>
      <w:r w:rsidR="000326AB"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326AB" w:rsidSect="00B9602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разработки и утверждения схемы</w:t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нестационарных торговых объектов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88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размещения нестационарных торговых объектов на территории ______________________________________________________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района)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состоянию на_______________________ 20___ года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747"/>
        <w:gridCol w:w="1748"/>
        <w:gridCol w:w="1748"/>
        <w:gridCol w:w="1778"/>
        <w:gridCol w:w="1104"/>
        <w:gridCol w:w="1802"/>
        <w:gridCol w:w="1457"/>
        <w:gridCol w:w="2266"/>
        <w:gridCol w:w="1748"/>
      </w:tblGrid>
      <w:tr w:rsidR="000326AB" w:rsidRPr="000326AB" w:rsidTr="000326AB">
        <w:trPr>
          <w:trHeight w:val="23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нестационарных торговых объектов (павильон, киоск, автомагазин,  торговая площадка и т.д.)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нестационарных торговых  </w:t>
            </w:r>
            <w:r w:rsidRPr="000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по каждому адресному ориентиру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торгового объекта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(специализация нестационарного торгового объекта)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собственнике земельного участка, здания, сооружения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размещения нестационарных торговых объектов</w:t>
            </w:r>
          </w:p>
        </w:tc>
      </w:tr>
      <w:tr w:rsidR="000326AB" w:rsidRPr="000326AB" w:rsidTr="000326AB">
        <w:trPr>
          <w:trHeight w:val="23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26AB" w:rsidRPr="000326AB" w:rsidTr="000326AB">
        <w:trPr>
          <w:trHeight w:val="23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6AB" w:rsidRPr="000326AB" w:rsidTr="000326AB">
        <w:trPr>
          <w:trHeight w:val="23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4778AD" w:rsidRDefault="000326AB" w:rsidP="004778AD">
      <w:pPr>
        <w:rPr>
          <w:szCs w:val="24"/>
        </w:rPr>
      </w:pPr>
    </w:p>
    <w:sectPr w:rsidR="000326AB" w:rsidRPr="004778AD" w:rsidSect="000326A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20"/>
  </w:num>
  <w:num w:numId="13">
    <w:abstractNumId w:val="18"/>
  </w:num>
  <w:num w:numId="14">
    <w:abstractNumId w:val="23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020270"/>
    <w:rsid w:val="000326AB"/>
    <w:rsid w:val="00035361"/>
    <w:rsid w:val="000C254F"/>
    <w:rsid w:val="00130C10"/>
    <w:rsid w:val="00144961"/>
    <w:rsid w:val="00161B69"/>
    <w:rsid w:val="00197B21"/>
    <w:rsid w:val="00250142"/>
    <w:rsid w:val="0027115B"/>
    <w:rsid w:val="00284AB1"/>
    <w:rsid w:val="002B2304"/>
    <w:rsid w:val="00335828"/>
    <w:rsid w:val="00394467"/>
    <w:rsid w:val="003A2250"/>
    <w:rsid w:val="004307E9"/>
    <w:rsid w:val="004778AD"/>
    <w:rsid w:val="004959BE"/>
    <w:rsid w:val="004F63EC"/>
    <w:rsid w:val="00510DAA"/>
    <w:rsid w:val="005268F0"/>
    <w:rsid w:val="005861AA"/>
    <w:rsid w:val="00594A50"/>
    <w:rsid w:val="00600720"/>
    <w:rsid w:val="00605009"/>
    <w:rsid w:val="006A4BB4"/>
    <w:rsid w:val="006C149E"/>
    <w:rsid w:val="006F4E16"/>
    <w:rsid w:val="00746E51"/>
    <w:rsid w:val="00782DB8"/>
    <w:rsid w:val="007C582D"/>
    <w:rsid w:val="0080268C"/>
    <w:rsid w:val="00871E13"/>
    <w:rsid w:val="00887F86"/>
    <w:rsid w:val="009D03E6"/>
    <w:rsid w:val="009D6A1F"/>
    <w:rsid w:val="00A46294"/>
    <w:rsid w:val="00A57ED2"/>
    <w:rsid w:val="00AE5A2D"/>
    <w:rsid w:val="00AF152D"/>
    <w:rsid w:val="00B17722"/>
    <w:rsid w:val="00B230ED"/>
    <w:rsid w:val="00B31ACA"/>
    <w:rsid w:val="00B61DA1"/>
    <w:rsid w:val="00B6617F"/>
    <w:rsid w:val="00B90CBF"/>
    <w:rsid w:val="00B9602F"/>
    <w:rsid w:val="00BF30C7"/>
    <w:rsid w:val="00C2666C"/>
    <w:rsid w:val="00C4258E"/>
    <w:rsid w:val="00C5505E"/>
    <w:rsid w:val="00C96DE3"/>
    <w:rsid w:val="00D26EB8"/>
    <w:rsid w:val="00D32344"/>
    <w:rsid w:val="00D47A3A"/>
    <w:rsid w:val="00D50D35"/>
    <w:rsid w:val="00D63471"/>
    <w:rsid w:val="00D97A86"/>
    <w:rsid w:val="00DB1239"/>
    <w:rsid w:val="00EE47D5"/>
    <w:rsid w:val="00F156CA"/>
    <w:rsid w:val="00F43759"/>
    <w:rsid w:val="00F523DC"/>
    <w:rsid w:val="00F8556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F099F6D-24ED-41F5-BA65-37730BD11F08" TargetMode="External"/><Relationship Id="rId13" Type="http://schemas.openxmlformats.org/officeDocument/2006/relationships/hyperlink" Target="https://pravo-search.minjust.ru/bigs/showDocument.html?id=3F099F6D-24ED-41F5-BA65-37730BD11F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EB23ACE-BBA9-4B3E-BCF9-2C17A1CDA1A0" TargetMode="External"/><Relationship Id="rId12" Type="http://schemas.openxmlformats.org/officeDocument/2006/relationships/hyperlink" Target="https://pravo-search.minjust.ru/bigs/showDocument.html?id=E06DAEEB-22B5-4015-92CF-4D678AD939B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AEB23ACE-BBA9-4B3E-BCF9-2C17A1CDA1A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FC329E1-8C58-4017-B2B9-000460D1B3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F099F6D-24ED-41F5-BA65-37730BD11F08" TargetMode="External"/><Relationship Id="rId14" Type="http://schemas.openxmlformats.org/officeDocument/2006/relationships/hyperlink" Target="https://pravo-search.minjust.ru/bigs/showDocument.html?id=E06DAEEB-22B5-4015-92CF-4D678AD93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user</cp:lastModifiedBy>
  <cp:revision>8</cp:revision>
  <cp:lastPrinted>2025-04-02T07:18:00Z</cp:lastPrinted>
  <dcterms:created xsi:type="dcterms:W3CDTF">2025-03-07T08:51:00Z</dcterms:created>
  <dcterms:modified xsi:type="dcterms:W3CDTF">2025-04-02T07:18:00Z</dcterms:modified>
</cp:coreProperties>
</file>