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43" w:rsidRPr="00CE5778" w:rsidRDefault="00924743" w:rsidP="00924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CE5778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76910" cy="890905"/>
            <wp:effectExtent l="19050" t="0" r="8890" b="0"/>
            <wp:docPr id="1" name="Рисунок 7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743" w:rsidRPr="00CE5778" w:rsidRDefault="00924743" w:rsidP="00924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743" w:rsidRPr="00CE5778" w:rsidRDefault="00924743" w:rsidP="009247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924743" w:rsidRPr="00CE5778" w:rsidRDefault="00924743" w:rsidP="009247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ЭВЕНКИЙСКИЙ МУНИЦИПАЛЬНЫЙ РАЙОН</w:t>
      </w:r>
    </w:p>
    <w:p w:rsidR="00924743" w:rsidRPr="00CE5778" w:rsidRDefault="00924743" w:rsidP="009247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ЭКОНДИНСКИЙЙ</w:t>
      </w:r>
    </w:p>
    <w:p w:rsidR="00924743" w:rsidRPr="00CE5778" w:rsidRDefault="00924743" w:rsidP="009247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ПОСЕЛКОВЫЙ СОВЕТ ДЕПУТАТОВ</w:t>
      </w:r>
    </w:p>
    <w:p w:rsidR="00924743" w:rsidRPr="00CE5778" w:rsidRDefault="00924743" w:rsidP="009247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4743" w:rsidRPr="00CE5778" w:rsidRDefault="00924743" w:rsidP="009247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924743" w:rsidRPr="00CE5778" w:rsidRDefault="00924743" w:rsidP="009247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743" w:rsidRPr="00EF1FCE" w:rsidRDefault="00924743" w:rsidP="009247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 </w:t>
      </w:r>
      <w:proofErr w:type="spellStart"/>
      <w:proofErr w:type="gramStart"/>
      <w:r w:rsidRPr="00EF1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proofErr w:type="gramEnd"/>
      <w:r w:rsidRPr="00EF1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озыв</w:t>
      </w:r>
      <w:proofErr w:type="spellEnd"/>
    </w:p>
    <w:p w:rsidR="00924743" w:rsidRPr="00EF1FCE" w:rsidRDefault="00924743" w:rsidP="009247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сессия</w:t>
      </w:r>
    </w:p>
    <w:p w:rsidR="00924743" w:rsidRPr="00CE5778" w:rsidRDefault="00924743" w:rsidP="009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«16» апреля  2025 года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4</w:t>
      </w:r>
      <w:r w:rsidRPr="00CE5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п. Эконда</w:t>
      </w:r>
    </w:p>
    <w:p w:rsidR="00924743" w:rsidRDefault="00924743" w:rsidP="009247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743" w:rsidRDefault="00924743" w:rsidP="009247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743" w:rsidRPr="00CE5778" w:rsidRDefault="00924743" w:rsidP="009247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743" w:rsidRPr="00CE5778" w:rsidRDefault="00924743" w:rsidP="00924743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</w:t>
      </w:r>
    </w:p>
    <w:p w:rsidR="00924743" w:rsidRPr="00CE5778" w:rsidRDefault="00924743" w:rsidP="00924743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дополнений в Устав поселка Эконда</w:t>
      </w:r>
    </w:p>
    <w:p w:rsidR="00924743" w:rsidRDefault="00924743" w:rsidP="009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743" w:rsidRPr="00CE5778" w:rsidRDefault="00924743" w:rsidP="009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743" w:rsidRDefault="00924743" w:rsidP="00924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Устава поселка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Эконда</w:t>
      </w:r>
      <w:r w:rsidRPr="00524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Эвенкийского муниципального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Красноярского края от 15.10.2015г. №9-3724 «О</w:t>
      </w:r>
      <w:r w:rsidRPr="0070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закреплении вопросов местного значения за сельскими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019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расноярского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статьей 38 Устава поселка Эконда, Экондинский поселковый Совет депутатов </w:t>
      </w:r>
      <w:proofErr w:type="gramEnd"/>
    </w:p>
    <w:p w:rsidR="00924743" w:rsidRDefault="00924743" w:rsidP="00924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743" w:rsidRDefault="00924743" w:rsidP="00924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924743" w:rsidRPr="00DD7E5E" w:rsidRDefault="00924743" w:rsidP="00924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743" w:rsidRPr="00DA6CD5" w:rsidRDefault="00924743" w:rsidP="00924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DD7E5E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1.</w:t>
      </w:r>
      <w:r w:rsidRPr="00DD7E5E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Pr="00DA6CD5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Внести в Устав поселка Эконда Эвенкийского муниципального района Красноярского края (далее Устав) следующие изменения:</w:t>
      </w:r>
    </w:p>
    <w:p w:rsidR="00924743" w:rsidRPr="00F02808" w:rsidRDefault="00924743" w:rsidP="00924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02808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1.1.  часть 1 статьи 7 Устава дополнить пунктом 3</w:t>
      </w: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4</w:t>
      </w:r>
      <w:r w:rsidRPr="00F02808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 следующего содержания:</w:t>
      </w:r>
      <w:r w:rsidRPr="00F0280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</w:t>
      </w:r>
    </w:p>
    <w:p w:rsidR="00924743" w:rsidRPr="00F02808" w:rsidRDefault="00924743" w:rsidP="00924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0280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«3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4</w:t>
      </w:r>
      <w:r w:rsidRPr="00F0280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Pr="00F0280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похозяйственных</w:t>
      </w:r>
      <w:proofErr w:type="spellEnd"/>
      <w:r w:rsidRPr="00F0280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книгах</w:t>
      </w:r>
      <w:proofErr w:type="gramStart"/>
      <w:r w:rsidRPr="00F0280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.»;</w:t>
      </w:r>
      <w:proofErr w:type="gramEnd"/>
    </w:p>
    <w:p w:rsidR="00924743" w:rsidRPr="00F02808" w:rsidRDefault="00924743" w:rsidP="00924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 w:rsidRPr="00F02808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1.2. часть 6 статьи 11 Устава изложить в следующей редакции:</w:t>
      </w:r>
    </w:p>
    <w:p w:rsidR="00924743" w:rsidRPr="00F02808" w:rsidRDefault="00924743" w:rsidP="009247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F0280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«6.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Экондинский</w:t>
      </w:r>
      <w:r w:rsidRPr="00F0280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поселковый Совет депутатов назначает местный референдум в течение 30 дней со дня поступления в представительный орган поселка документов, на основании которых назначается местный референдум.</w:t>
      </w:r>
    </w:p>
    <w:p w:rsidR="00924743" w:rsidRPr="00555464" w:rsidRDefault="00924743" w:rsidP="00924743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0280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В случае, если местный референдум не назначен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Экондинским</w:t>
      </w:r>
      <w:r w:rsidRPr="00F0280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поселковым Советом депутатов в установленные сроки, референдум назначается судом на основании обращения граждан, избирательных объединений, Главы поселка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Эконда</w:t>
      </w:r>
      <w:r w:rsidRPr="00F0280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, органов государственной власти Красноярского края, избирательной комиссии Красноярского края или прокурора.</w:t>
      </w:r>
      <w:proofErr w:type="gramEnd"/>
      <w:r w:rsidRPr="00F0280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государственной власти Красноярского края или иным органом, на который судом возложено обеспечение проведения местного референдума</w:t>
      </w:r>
      <w:proofErr w:type="gramStart"/>
      <w:r w:rsidRPr="00F02808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.».</w:t>
      </w:r>
      <w:proofErr w:type="gramEnd"/>
    </w:p>
    <w:p w:rsidR="00924743" w:rsidRPr="00E62026" w:rsidRDefault="00924743" w:rsidP="00924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 w:rsidRPr="00E62026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2. Главе поселка  </w:t>
      </w: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Эконда</w:t>
      </w:r>
      <w:r w:rsidRPr="00E62026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:</w:t>
      </w:r>
    </w:p>
    <w:p w:rsidR="00924743" w:rsidRPr="00C1752C" w:rsidRDefault="00924743" w:rsidP="00924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6202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2.1. в течение 15 дней со дня принятия направить настоящее Решение на государственную регистрацию в </w:t>
      </w:r>
      <w:r w:rsidRPr="007D4E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Управление Министерства юстиции Российской Федерации по Красноярскому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Pr="007D4E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краю</w:t>
      </w:r>
      <w:r w:rsidRPr="00C1752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;</w:t>
      </w:r>
    </w:p>
    <w:p w:rsidR="00924743" w:rsidRPr="00C1752C" w:rsidRDefault="00924743" w:rsidP="00924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C1752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lastRenderedPageBreak/>
        <w:t>2.2. после государственной регистрации обеспечить официальное опубликование настоящего Решения.</w:t>
      </w:r>
    </w:p>
    <w:p w:rsidR="00924743" w:rsidRPr="00F071F1" w:rsidRDefault="00924743" w:rsidP="00924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F1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3.</w:t>
      </w:r>
      <w:r w:rsidRPr="00F071F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gramStart"/>
      <w:r w:rsidRPr="00F071F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Часть 2 настоящего Решения </w:t>
      </w:r>
      <w:r w:rsidR="00D136E5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вступает в силу со дня принятия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</w:t>
      </w:r>
      <w:r w:rsidRPr="00F071F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в остальной части Решение</w:t>
      </w:r>
      <w:r w:rsidRPr="00F071F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вступает в силу в день, следующий за днем официального опубликования </w:t>
      </w:r>
      <w:r w:rsidRPr="00F071F1">
        <w:rPr>
          <w:rFonts w:ascii="Times New Roman" w:hAnsi="Times New Roman" w:cs="Times New Roman"/>
          <w:sz w:val="24"/>
          <w:szCs w:val="24"/>
        </w:rPr>
        <w:t xml:space="preserve">в </w:t>
      </w:r>
      <w:r w:rsidRPr="00F071F1">
        <w:rPr>
          <w:rFonts w:ascii="Times New Roman" w:hAnsi="Times New Roman" w:cs="Times New Roman"/>
          <w:sz w:val="24"/>
          <w:szCs w:val="24"/>
          <w:lang w:eastAsia="ru-RU"/>
        </w:rPr>
        <w:t>периодическом печатном средстве массовой информации «Официальный вестник Эвенкийского муниципального района»</w:t>
      </w:r>
      <w:r w:rsidRPr="00F071F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  <w:proofErr w:type="gramEnd"/>
    </w:p>
    <w:p w:rsidR="00924743" w:rsidRDefault="00924743" w:rsidP="00924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743" w:rsidRDefault="00924743" w:rsidP="00924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743" w:rsidRPr="001C29B8" w:rsidRDefault="00924743" w:rsidP="009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Экондинского</w:t>
      </w:r>
    </w:p>
    <w:p w:rsidR="00924743" w:rsidRPr="001C29B8" w:rsidRDefault="00924743" w:rsidP="009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поселкового Совета депутатов</w:t>
      </w:r>
    </w:p>
    <w:p w:rsidR="00924743" w:rsidRDefault="00924743" w:rsidP="00924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9B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Эконда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Н.Ю</w:t>
      </w:r>
      <w:r w:rsidRPr="00CE5778">
        <w:rPr>
          <w:rFonts w:ascii="Times New Roman" w:eastAsia="Times New Roman" w:hAnsi="Times New Roman" w:cs="Times New Roman"/>
          <w:sz w:val="24"/>
          <w:szCs w:val="24"/>
          <w:lang w:eastAsia="ru-RU"/>
        </w:rPr>
        <w:t>. Удыгир</w:t>
      </w:r>
    </w:p>
    <w:p w:rsidR="006553CF" w:rsidRDefault="006553CF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553CF" w:rsidSect="004F5D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24181"/>
    <w:multiLevelType w:val="hybridMultilevel"/>
    <w:tmpl w:val="FC0E5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44A3"/>
    <w:multiLevelType w:val="hybridMultilevel"/>
    <w:tmpl w:val="C384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4">
    <w:nsid w:val="18E3715A"/>
    <w:multiLevelType w:val="multilevel"/>
    <w:tmpl w:val="C91A9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A1A1A" w:themeColor="background1" w:themeShade="1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1A1A1A" w:themeColor="background1" w:themeShade="1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1A1A1A" w:themeColor="background1" w:themeShade="1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1A1A1A" w:themeColor="background1" w:themeShade="1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1A1A1A" w:themeColor="background1" w:themeShade="1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1A1A1A" w:themeColor="background1" w:themeShade="1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1A1A1A" w:themeColor="background1" w:themeShade="1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1A1A1A" w:themeColor="background1" w:themeShade="1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1A1A1A" w:themeColor="background1" w:themeShade="1A"/>
      </w:rPr>
    </w:lvl>
  </w:abstractNum>
  <w:abstractNum w:abstractNumId="5">
    <w:nsid w:val="257E028E"/>
    <w:multiLevelType w:val="multilevel"/>
    <w:tmpl w:val="8086F2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6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27CAC"/>
    <w:multiLevelType w:val="multilevel"/>
    <w:tmpl w:val="1ECE2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FD8"/>
    <w:rsid w:val="0000115B"/>
    <w:rsid w:val="0003588B"/>
    <w:rsid w:val="0004374F"/>
    <w:rsid w:val="0004563F"/>
    <w:rsid w:val="0004694A"/>
    <w:rsid w:val="00054A0C"/>
    <w:rsid w:val="00087336"/>
    <w:rsid w:val="000B60C8"/>
    <w:rsid w:val="000C16FA"/>
    <w:rsid w:val="000C1DE1"/>
    <w:rsid w:val="000D734D"/>
    <w:rsid w:val="000F47CF"/>
    <w:rsid w:val="000F758D"/>
    <w:rsid w:val="001012C2"/>
    <w:rsid w:val="00107601"/>
    <w:rsid w:val="0011134C"/>
    <w:rsid w:val="00116849"/>
    <w:rsid w:val="001213BD"/>
    <w:rsid w:val="00126D21"/>
    <w:rsid w:val="001356D0"/>
    <w:rsid w:val="00144ED3"/>
    <w:rsid w:val="00156FB5"/>
    <w:rsid w:val="00177DBC"/>
    <w:rsid w:val="00195A2B"/>
    <w:rsid w:val="001B1EB4"/>
    <w:rsid w:val="001C0BAE"/>
    <w:rsid w:val="001C5C98"/>
    <w:rsid w:val="001E25DF"/>
    <w:rsid w:val="001F2231"/>
    <w:rsid w:val="001F2ADD"/>
    <w:rsid w:val="001F70A8"/>
    <w:rsid w:val="002025C0"/>
    <w:rsid w:val="00204342"/>
    <w:rsid w:val="0020651F"/>
    <w:rsid w:val="002209E1"/>
    <w:rsid w:val="00223917"/>
    <w:rsid w:val="002452EF"/>
    <w:rsid w:val="002508A9"/>
    <w:rsid w:val="00276203"/>
    <w:rsid w:val="0029702D"/>
    <w:rsid w:val="00320955"/>
    <w:rsid w:val="00321218"/>
    <w:rsid w:val="00324754"/>
    <w:rsid w:val="00341607"/>
    <w:rsid w:val="003453E5"/>
    <w:rsid w:val="00353989"/>
    <w:rsid w:val="00365965"/>
    <w:rsid w:val="00372643"/>
    <w:rsid w:val="0039024A"/>
    <w:rsid w:val="0039230E"/>
    <w:rsid w:val="0039532A"/>
    <w:rsid w:val="00395D00"/>
    <w:rsid w:val="003B1DF8"/>
    <w:rsid w:val="003D2BA7"/>
    <w:rsid w:val="003D3FAB"/>
    <w:rsid w:val="00423C85"/>
    <w:rsid w:val="00432190"/>
    <w:rsid w:val="00432C82"/>
    <w:rsid w:val="00442FF8"/>
    <w:rsid w:val="00453A93"/>
    <w:rsid w:val="00483693"/>
    <w:rsid w:val="0049487E"/>
    <w:rsid w:val="004A4CCB"/>
    <w:rsid w:val="004D3ACA"/>
    <w:rsid w:val="00512F96"/>
    <w:rsid w:val="00512FA9"/>
    <w:rsid w:val="00515797"/>
    <w:rsid w:val="00524AB9"/>
    <w:rsid w:val="00537AA6"/>
    <w:rsid w:val="00590157"/>
    <w:rsid w:val="00593D61"/>
    <w:rsid w:val="005B1BEA"/>
    <w:rsid w:val="005E0A80"/>
    <w:rsid w:val="00617713"/>
    <w:rsid w:val="0061787C"/>
    <w:rsid w:val="00620D98"/>
    <w:rsid w:val="00622B70"/>
    <w:rsid w:val="00634B8F"/>
    <w:rsid w:val="00643F6E"/>
    <w:rsid w:val="00646FD8"/>
    <w:rsid w:val="0065068C"/>
    <w:rsid w:val="006553CF"/>
    <w:rsid w:val="00664A8C"/>
    <w:rsid w:val="0067051B"/>
    <w:rsid w:val="00671A31"/>
    <w:rsid w:val="00677946"/>
    <w:rsid w:val="00692977"/>
    <w:rsid w:val="006A43FB"/>
    <w:rsid w:val="006B2828"/>
    <w:rsid w:val="006C6050"/>
    <w:rsid w:val="006D0F4D"/>
    <w:rsid w:val="006D7DC4"/>
    <w:rsid w:val="006E06DA"/>
    <w:rsid w:val="006F38EC"/>
    <w:rsid w:val="006F3F6E"/>
    <w:rsid w:val="006F7C8B"/>
    <w:rsid w:val="00703376"/>
    <w:rsid w:val="00711F49"/>
    <w:rsid w:val="00716160"/>
    <w:rsid w:val="007326FC"/>
    <w:rsid w:val="00743442"/>
    <w:rsid w:val="00753197"/>
    <w:rsid w:val="00753F7C"/>
    <w:rsid w:val="00754E3B"/>
    <w:rsid w:val="0078092C"/>
    <w:rsid w:val="00786FD7"/>
    <w:rsid w:val="00791184"/>
    <w:rsid w:val="007B0184"/>
    <w:rsid w:val="007B77B7"/>
    <w:rsid w:val="007C0DDC"/>
    <w:rsid w:val="007C592C"/>
    <w:rsid w:val="007D7445"/>
    <w:rsid w:val="007F17E4"/>
    <w:rsid w:val="0080315C"/>
    <w:rsid w:val="00814856"/>
    <w:rsid w:val="0085443A"/>
    <w:rsid w:val="00865311"/>
    <w:rsid w:val="008807D4"/>
    <w:rsid w:val="00881084"/>
    <w:rsid w:val="00882EDE"/>
    <w:rsid w:val="00885C39"/>
    <w:rsid w:val="00891C3C"/>
    <w:rsid w:val="00896614"/>
    <w:rsid w:val="008A5409"/>
    <w:rsid w:val="008A7B5D"/>
    <w:rsid w:val="008B3227"/>
    <w:rsid w:val="008C229E"/>
    <w:rsid w:val="008E0FCB"/>
    <w:rsid w:val="008E3FC1"/>
    <w:rsid w:val="00924743"/>
    <w:rsid w:val="009253DF"/>
    <w:rsid w:val="00927D29"/>
    <w:rsid w:val="009302AD"/>
    <w:rsid w:val="00941DA1"/>
    <w:rsid w:val="00943FC8"/>
    <w:rsid w:val="009473BB"/>
    <w:rsid w:val="00987391"/>
    <w:rsid w:val="009C2C06"/>
    <w:rsid w:val="009F4EA2"/>
    <w:rsid w:val="009F66DA"/>
    <w:rsid w:val="00A02B09"/>
    <w:rsid w:val="00A245C1"/>
    <w:rsid w:val="00A930AA"/>
    <w:rsid w:val="00AA5374"/>
    <w:rsid w:val="00AB220F"/>
    <w:rsid w:val="00AB24E4"/>
    <w:rsid w:val="00AD0CC7"/>
    <w:rsid w:val="00AF32BA"/>
    <w:rsid w:val="00AF4B07"/>
    <w:rsid w:val="00B168DD"/>
    <w:rsid w:val="00B32D16"/>
    <w:rsid w:val="00B43C7F"/>
    <w:rsid w:val="00B55A6E"/>
    <w:rsid w:val="00B7153B"/>
    <w:rsid w:val="00B8473B"/>
    <w:rsid w:val="00BB6320"/>
    <w:rsid w:val="00BC283C"/>
    <w:rsid w:val="00BE2176"/>
    <w:rsid w:val="00BF5ECD"/>
    <w:rsid w:val="00C14301"/>
    <w:rsid w:val="00C27BA9"/>
    <w:rsid w:val="00C44D3F"/>
    <w:rsid w:val="00C65099"/>
    <w:rsid w:val="00C804F9"/>
    <w:rsid w:val="00C81AB9"/>
    <w:rsid w:val="00CA00B1"/>
    <w:rsid w:val="00CC432E"/>
    <w:rsid w:val="00CD621C"/>
    <w:rsid w:val="00CE5778"/>
    <w:rsid w:val="00CF0B17"/>
    <w:rsid w:val="00D136E5"/>
    <w:rsid w:val="00D16CD4"/>
    <w:rsid w:val="00D33276"/>
    <w:rsid w:val="00D43422"/>
    <w:rsid w:val="00D53D83"/>
    <w:rsid w:val="00D609B8"/>
    <w:rsid w:val="00D640A5"/>
    <w:rsid w:val="00D769D8"/>
    <w:rsid w:val="00D90845"/>
    <w:rsid w:val="00DA6CD5"/>
    <w:rsid w:val="00DB0C88"/>
    <w:rsid w:val="00DD7E5E"/>
    <w:rsid w:val="00DE332B"/>
    <w:rsid w:val="00DE4BB8"/>
    <w:rsid w:val="00DE4CCC"/>
    <w:rsid w:val="00DE67CE"/>
    <w:rsid w:val="00E04D6F"/>
    <w:rsid w:val="00E14DA3"/>
    <w:rsid w:val="00E437A2"/>
    <w:rsid w:val="00E469C3"/>
    <w:rsid w:val="00E62835"/>
    <w:rsid w:val="00E66369"/>
    <w:rsid w:val="00ED0057"/>
    <w:rsid w:val="00ED0213"/>
    <w:rsid w:val="00EE756C"/>
    <w:rsid w:val="00F071F1"/>
    <w:rsid w:val="00F27E15"/>
    <w:rsid w:val="00F30D65"/>
    <w:rsid w:val="00F4013E"/>
    <w:rsid w:val="00F451DC"/>
    <w:rsid w:val="00F472F6"/>
    <w:rsid w:val="00F60F4C"/>
    <w:rsid w:val="00F801F1"/>
    <w:rsid w:val="00F85632"/>
    <w:rsid w:val="00F92748"/>
    <w:rsid w:val="00FA19DE"/>
    <w:rsid w:val="00FB28F6"/>
    <w:rsid w:val="00FC28AE"/>
    <w:rsid w:val="00FD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43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11">
    <w:name w:val="Обычный1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5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A0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rsid w:val="006F7C8B"/>
    <w:rPr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F7C8B"/>
    <w:pPr>
      <w:widowControl w:val="0"/>
      <w:shd w:val="clear" w:color="auto" w:fill="FFFFFF"/>
      <w:spacing w:before="60" w:after="360" w:line="240" w:lineRule="atLeast"/>
      <w:jc w:val="center"/>
    </w:pPr>
    <w:rPr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9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76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3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2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9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1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Admon</cp:lastModifiedBy>
  <cp:revision>12</cp:revision>
  <cp:lastPrinted>2024-06-03T03:11:00Z</cp:lastPrinted>
  <dcterms:created xsi:type="dcterms:W3CDTF">2024-04-01T06:52:00Z</dcterms:created>
  <dcterms:modified xsi:type="dcterms:W3CDTF">2025-04-17T05:43:00Z</dcterms:modified>
</cp:coreProperties>
</file>